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BE7" w:rsidRDefault="00180BE7" w:rsidP="00180BE7">
      <w:pPr>
        <w:pStyle w:val="a3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180BE7">
        <w:rPr>
          <w:b/>
          <w:color w:val="333333"/>
          <w:sz w:val="28"/>
          <w:szCs w:val="28"/>
        </w:rPr>
        <w:t xml:space="preserve">Определение быстроты </w:t>
      </w:r>
      <w:proofErr w:type="gramStart"/>
      <w:r w:rsidRPr="00180BE7">
        <w:rPr>
          <w:b/>
          <w:color w:val="333333"/>
          <w:sz w:val="28"/>
          <w:szCs w:val="28"/>
        </w:rPr>
        <w:t>реакции</w:t>
      </w:r>
      <w:r>
        <w:rPr>
          <w:b/>
          <w:color w:val="333333"/>
          <w:sz w:val="28"/>
          <w:szCs w:val="28"/>
        </w:rPr>
        <w:t>( выполняется</w:t>
      </w:r>
      <w:proofErr w:type="gramEnd"/>
      <w:r>
        <w:rPr>
          <w:b/>
          <w:color w:val="333333"/>
          <w:sz w:val="28"/>
          <w:szCs w:val="28"/>
        </w:rPr>
        <w:t xml:space="preserve"> вдвоем)</w:t>
      </w:r>
    </w:p>
    <w:p w:rsidR="004D3D1B" w:rsidRPr="00180BE7" w:rsidRDefault="004D3D1B" w:rsidP="00180BE7">
      <w:pPr>
        <w:pStyle w:val="a3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2857500" cy="2457450"/>
            <wp:effectExtent l="0" t="0" r="0" b="0"/>
            <wp:docPr id="6" name="Рисунок 6" descr="https://i0.wp.com/cdn-assets.answersingenesis.org/img/articles/am/v8/n3/ruler-experi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cdn-assets.answersingenesis.org/img/articles/am/v8/n3/ruler-experimen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AB5" w:rsidRPr="00180BE7" w:rsidRDefault="00316AB5" w:rsidP="00180BE7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80BE7">
        <w:rPr>
          <w:color w:val="333333"/>
          <w:sz w:val="28"/>
          <w:szCs w:val="28"/>
        </w:rPr>
        <w:t xml:space="preserve">•    </w:t>
      </w:r>
      <w:proofErr w:type="gramStart"/>
      <w:r w:rsidRPr="00180BE7">
        <w:rPr>
          <w:color w:val="333333"/>
          <w:sz w:val="28"/>
          <w:szCs w:val="28"/>
        </w:rPr>
        <w:t>В</w:t>
      </w:r>
      <w:proofErr w:type="gramEnd"/>
      <w:r w:rsidRPr="00180BE7">
        <w:rPr>
          <w:color w:val="333333"/>
          <w:sz w:val="28"/>
          <w:szCs w:val="28"/>
        </w:rPr>
        <w:t xml:space="preserve"> стойке с вытянутой вперед рукой следует максимально быстро поймать сантиметровую линейку, которую кто-либо из знакомых держит на расстоянии 1 -2 см параллельно ладони;</w:t>
      </w:r>
    </w:p>
    <w:p w:rsidR="00316AB5" w:rsidRPr="00180BE7" w:rsidRDefault="00180BE7" w:rsidP="00180BE7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•    отметка «0</w:t>
      </w:r>
      <w:r w:rsidR="00316AB5" w:rsidRPr="00180BE7">
        <w:rPr>
          <w:color w:val="333333"/>
          <w:sz w:val="28"/>
          <w:szCs w:val="28"/>
        </w:rPr>
        <w:t>» на линейке должна быть на уровне нижнего края ладони;</w:t>
      </w:r>
    </w:p>
    <w:p w:rsidR="00316AB5" w:rsidRPr="00180BE7" w:rsidRDefault="00316AB5" w:rsidP="00180BE7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80BE7">
        <w:rPr>
          <w:color w:val="333333"/>
          <w:sz w:val="28"/>
          <w:szCs w:val="28"/>
        </w:rPr>
        <w:t>•    затем напарник линейку выпускает, и ее следует максимально быстро поймать.</w:t>
      </w:r>
    </w:p>
    <w:p w:rsidR="00316AB5" w:rsidRPr="00180BE7" w:rsidRDefault="00316AB5" w:rsidP="00180BE7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80BE7">
        <w:rPr>
          <w:color w:val="333333"/>
          <w:sz w:val="28"/>
          <w:szCs w:val="28"/>
        </w:rPr>
        <w:t>Определяется расстояние, которое она смогла пролететь вниз.</w:t>
      </w:r>
    </w:p>
    <w:p w:rsidR="00316AB5" w:rsidRPr="00180BE7" w:rsidRDefault="00316AB5" w:rsidP="00180BE7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80BE7">
        <w:rPr>
          <w:i/>
          <w:iCs/>
          <w:color w:val="333333"/>
          <w:sz w:val="28"/>
          <w:szCs w:val="28"/>
        </w:rPr>
        <w:t>Оценка:</w:t>
      </w:r>
    </w:p>
    <w:p w:rsidR="00316AB5" w:rsidRPr="00180BE7" w:rsidRDefault="00316AB5" w:rsidP="00180BE7">
      <w:pPr>
        <w:pStyle w:val="a3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80BE7">
        <w:rPr>
          <w:color w:val="333333"/>
          <w:sz w:val="28"/>
          <w:szCs w:val="28"/>
        </w:rPr>
        <w:t>норма для мужчин -</w:t>
      </w:r>
      <w:r w:rsidRPr="00180BE7">
        <w:rPr>
          <w:noProof/>
          <w:color w:val="333333"/>
          <w:sz w:val="28"/>
          <w:szCs w:val="28"/>
        </w:rPr>
        <w:drawing>
          <wp:inline distT="0" distB="0" distL="0" distR="0">
            <wp:extent cx="876300" cy="257175"/>
            <wp:effectExtent l="0" t="0" r="0" b="9525"/>
            <wp:docPr id="2" name="Рисунок 2" descr="Быстрота характеризуется максимально быстрым чередованием сокращений и расслаблений мышечных групп. Быстрота подразделяется на быстроту движений, быстроту реакций и спринтерскую 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ыстрота характеризуется максимально быстрым чередованием сокращений и расслаблений мышечных групп. Быстрота подразделяется на быстроту движений, быстроту реакций и спринтерскую  Фото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AB5" w:rsidRPr="00180BE7" w:rsidRDefault="00316AB5" w:rsidP="00180BE7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80BE7">
        <w:rPr>
          <w:color w:val="333333"/>
          <w:sz w:val="28"/>
          <w:szCs w:val="28"/>
        </w:rPr>
        <w:t>норма для женщин —</w:t>
      </w:r>
      <w:r w:rsidRPr="00180BE7">
        <w:rPr>
          <w:noProof/>
          <w:color w:val="333333"/>
          <w:sz w:val="28"/>
          <w:szCs w:val="28"/>
        </w:rPr>
        <w:drawing>
          <wp:inline distT="0" distB="0" distL="0" distR="0">
            <wp:extent cx="857250" cy="190500"/>
            <wp:effectExtent l="0" t="0" r="0" b="0"/>
            <wp:docPr id="1" name="Рисунок 1" descr="Быстрота характеризуется максимально быстрым чередованием сокращений и расслаблений мышечных групп. Быстрота подразделяется на быстроту движений, быстроту реакций и спринтерскую 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ыстрота характеризуется максимально быстрым чередованием сокращений и расслаблений мышечных групп. Быстрота подразделяется на быстроту движений, быстроту реакций и спринтерскую  Фото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BE7">
        <w:rPr>
          <w:color w:val="333333"/>
          <w:sz w:val="28"/>
          <w:szCs w:val="28"/>
        </w:rPr>
        <w:br/>
      </w:r>
    </w:p>
    <w:p w:rsidR="00180BE7" w:rsidRDefault="00180BE7" w:rsidP="00180BE7">
      <w:pPr>
        <w:spacing w:after="72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6F6F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6F6F6"/>
          <w:lang w:eastAsia="ru-RU"/>
        </w:rPr>
        <w:t>Определение выносливости некоторых групп мышц</w:t>
      </w:r>
    </w:p>
    <w:p w:rsidR="00316AB5" w:rsidRPr="00180BE7" w:rsidRDefault="00316AB5" w:rsidP="00180BE7">
      <w:pPr>
        <w:spacing w:after="72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6F6F6"/>
          <w:lang w:eastAsia="ru-RU"/>
        </w:rPr>
      </w:pPr>
      <w:r w:rsidRPr="00180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6F6F6"/>
          <w:lang w:eastAsia="ru-RU"/>
        </w:rPr>
        <w:t>«Пистолетик»</w:t>
      </w:r>
    </w:p>
    <w:p w:rsidR="00316AB5" w:rsidRPr="00180BE7" w:rsidRDefault="00316AB5" w:rsidP="00180B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6F6"/>
          <w:lang w:eastAsia="ru-RU"/>
        </w:rPr>
      </w:pPr>
      <w:r w:rsidRPr="00180BE7">
        <w:rPr>
          <w:rFonts w:ascii="Times New Roman" w:eastAsia="Times New Roman" w:hAnsi="Times New Roman" w:cs="Times New Roman"/>
          <w:noProof/>
          <w:color w:val="0B0080"/>
          <w:sz w:val="28"/>
          <w:szCs w:val="28"/>
          <w:shd w:val="clear" w:color="auto" w:fill="F6F6F6"/>
          <w:lang w:eastAsia="ru-RU"/>
        </w:rPr>
        <w:drawing>
          <wp:inline distT="0" distB="0" distL="0" distR="0">
            <wp:extent cx="2381250" cy="2419350"/>
            <wp:effectExtent l="0" t="0" r="0" b="0"/>
            <wp:docPr id="3" name="Рисунок 3" descr="http://sportwiki.to/images/thumb/e/e3/Testirovanie142.jpg/250px-Testirovanie14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portwiki.to/images/thumb/e/e3/Testirovanie142.jpg/250px-Testirovanie14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AB5" w:rsidRPr="00180BE7" w:rsidRDefault="00316AB5" w:rsidP="00180BE7">
      <w:pPr>
        <w:spacing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6F6"/>
          <w:lang w:eastAsia="ru-RU"/>
        </w:rPr>
      </w:pPr>
      <w:r w:rsidRPr="00180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6F6"/>
          <w:lang w:eastAsia="ru-RU"/>
        </w:rPr>
        <w:t>Рисунок 11. Тест «Пистолетик»</w:t>
      </w:r>
    </w:p>
    <w:p w:rsidR="00316AB5" w:rsidRPr="00180BE7" w:rsidRDefault="00316AB5" w:rsidP="00180BE7">
      <w:pPr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6F6"/>
          <w:lang w:eastAsia="ru-RU"/>
        </w:rPr>
      </w:pPr>
      <w:r w:rsidRPr="00180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6F6"/>
          <w:lang w:eastAsia="ru-RU"/>
        </w:rPr>
        <w:t xml:space="preserve">Данная методика используется для оценки силовой выносливости мышц ног (преимущественно четырёхглавых и ягодичных мышц, а также задней группы мышц бедра и приводящих </w:t>
      </w:r>
      <w:r w:rsidR="00180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6F6"/>
          <w:lang w:eastAsia="ru-RU"/>
        </w:rPr>
        <w:t>мышц).</w:t>
      </w:r>
    </w:p>
    <w:p w:rsidR="00316AB5" w:rsidRPr="00180BE7" w:rsidRDefault="00316AB5" w:rsidP="00180BE7">
      <w:pPr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6F6"/>
          <w:lang w:eastAsia="ru-RU"/>
        </w:rPr>
      </w:pPr>
      <w:r w:rsidRPr="00180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6F6F6"/>
          <w:lang w:eastAsia="ru-RU"/>
        </w:rPr>
        <w:t>Выполнение:</w:t>
      </w:r>
    </w:p>
    <w:p w:rsidR="00316AB5" w:rsidRPr="00180BE7" w:rsidRDefault="00316AB5" w:rsidP="00180BE7">
      <w:pPr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6F6"/>
          <w:lang w:eastAsia="ru-RU"/>
        </w:rPr>
      </w:pPr>
      <w:r w:rsidRPr="00180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6F6"/>
          <w:lang w:eastAsia="ru-RU"/>
        </w:rPr>
        <w:lastRenderedPageBreak/>
        <w:t>Испытуемый становится на левую ногу, правую ногу, выпрямленную в коленном суставе, удерживает перед собой в воздухе; руки выпрямлены перед собой на уровне груди — это исходное положение. Спортсмен выполняет присед на левой ноге до угла в 60°, правая выпрямлена, пола не касается. Выполнив приседание, испытуемый возвращается в исходное положение. Задача совершить как можно больше таких повторений. Полученный результат фиксируется. После отдыха тест повторяется для правой ноги.</w:t>
      </w:r>
    </w:p>
    <w:p w:rsidR="00316AB5" w:rsidRPr="00180BE7" w:rsidRDefault="00316AB5" w:rsidP="00180BE7">
      <w:pPr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6F6"/>
          <w:lang w:eastAsia="ru-RU"/>
        </w:rPr>
      </w:pPr>
      <w:r w:rsidRPr="00180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6F6F6"/>
          <w:lang w:eastAsia="ru-RU"/>
        </w:rPr>
        <w:t xml:space="preserve">Таблица 12. Шкала оценок </w:t>
      </w:r>
      <w:r w:rsidR="00180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6F6F6"/>
          <w:lang w:eastAsia="ru-RU"/>
        </w:rPr>
        <w:t>(мин)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62"/>
        <w:gridCol w:w="1751"/>
        <w:gridCol w:w="989"/>
        <w:gridCol w:w="1134"/>
        <w:gridCol w:w="1165"/>
        <w:gridCol w:w="1926"/>
      </w:tblGrid>
      <w:tr w:rsidR="00316AB5" w:rsidRPr="00180BE7" w:rsidTr="00316AB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AB5" w:rsidRPr="00180BE7" w:rsidRDefault="00316AB5" w:rsidP="00180BE7">
            <w:pPr>
              <w:spacing w:before="96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AB5" w:rsidRPr="00180BE7" w:rsidRDefault="00316AB5" w:rsidP="00180BE7">
            <w:pPr>
              <w:spacing w:before="96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подготовленности</w:t>
            </w:r>
          </w:p>
        </w:tc>
      </w:tr>
      <w:tr w:rsidR="00316AB5" w:rsidRPr="00180BE7" w:rsidTr="00316AB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AB5" w:rsidRPr="00180BE7" w:rsidRDefault="00316AB5" w:rsidP="00180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AB5" w:rsidRPr="00180BE7" w:rsidRDefault="00316AB5" w:rsidP="00180BE7">
            <w:pPr>
              <w:spacing w:before="96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низкий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AB5" w:rsidRPr="00180BE7" w:rsidRDefault="00316AB5" w:rsidP="00180BE7">
            <w:pPr>
              <w:spacing w:before="96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AB5" w:rsidRPr="00180BE7" w:rsidRDefault="00316AB5" w:rsidP="00180BE7">
            <w:pPr>
              <w:spacing w:before="96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AB5" w:rsidRPr="00180BE7" w:rsidRDefault="00316AB5" w:rsidP="00180BE7">
            <w:pPr>
              <w:spacing w:before="96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AB5" w:rsidRPr="00180BE7" w:rsidRDefault="00316AB5" w:rsidP="00180BE7">
            <w:pPr>
              <w:spacing w:before="96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высокий</w:t>
            </w:r>
          </w:p>
        </w:tc>
      </w:tr>
      <w:tr w:rsidR="00316AB5" w:rsidRPr="00180BE7" w:rsidTr="00316A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AB5" w:rsidRPr="00180BE7" w:rsidRDefault="00316AB5" w:rsidP="00180BE7">
            <w:pPr>
              <w:spacing w:before="96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Правая нога, 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AB5" w:rsidRPr="00180BE7" w:rsidRDefault="00316AB5" w:rsidP="00180BE7">
            <w:pPr>
              <w:spacing w:before="96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AB5" w:rsidRPr="00180BE7" w:rsidRDefault="00316AB5" w:rsidP="00180BE7">
            <w:pPr>
              <w:spacing w:before="96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AB5" w:rsidRPr="00180BE7" w:rsidRDefault="00316AB5" w:rsidP="00180BE7">
            <w:pPr>
              <w:spacing w:before="96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AB5" w:rsidRPr="00180BE7" w:rsidRDefault="00316AB5" w:rsidP="00180BE7">
            <w:pPr>
              <w:spacing w:before="96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AB5" w:rsidRPr="00180BE7" w:rsidRDefault="00316AB5" w:rsidP="00180BE7">
            <w:pPr>
              <w:spacing w:before="96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и более</w:t>
            </w:r>
          </w:p>
        </w:tc>
      </w:tr>
      <w:tr w:rsidR="00316AB5" w:rsidRPr="00180BE7" w:rsidTr="00316A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AB5" w:rsidRPr="00180BE7" w:rsidRDefault="00316AB5" w:rsidP="00180BE7">
            <w:pPr>
              <w:spacing w:before="96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Левая нога, кол-во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AB5" w:rsidRPr="00180BE7" w:rsidRDefault="00316AB5" w:rsidP="00180BE7">
            <w:pPr>
              <w:spacing w:before="96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AB5" w:rsidRPr="00180BE7" w:rsidRDefault="00316AB5" w:rsidP="00180BE7">
            <w:pPr>
              <w:spacing w:before="96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AB5" w:rsidRPr="00180BE7" w:rsidRDefault="00316AB5" w:rsidP="00180BE7">
            <w:pPr>
              <w:spacing w:before="96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AB5" w:rsidRPr="00180BE7" w:rsidRDefault="00316AB5" w:rsidP="00180BE7">
            <w:pPr>
              <w:spacing w:before="96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AB5" w:rsidRPr="00180BE7" w:rsidRDefault="00316AB5" w:rsidP="00180BE7">
            <w:pPr>
              <w:spacing w:before="96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и более</w:t>
            </w:r>
          </w:p>
        </w:tc>
      </w:tr>
    </w:tbl>
    <w:p w:rsidR="00316AB5" w:rsidRPr="00180BE7" w:rsidRDefault="00316AB5" w:rsidP="00180BE7">
      <w:pPr>
        <w:pStyle w:val="5"/>
        <w:spacing w:before="0" w:beforeAutospacing="0" w:after="72" w:afterAutospacing="0"/>
        <w:jc w:val="both"/>
        <w:rPr>
          <w:color w:val="000000"/>
          <w:sz w:val="28"/>
          <w:szCs w:val="28"/>
          <w:shd w:val="clear" w:color="auto" w:fill="F6F6F6"/>
        </w:rPr>
      </w:pPr>
      <w:r w:rsidRPr="00180BE7">
        <w:rPr>
          <w:color w:val="000000"/>
          <w:sz w:val="28"/>
          <w:szCs w:val="28"/>
        </w:rPr>
        <w:br/>
      </w:r>
      <w:r w:rsidRPr="00180BE7">
        <w:rPr>
          <w:color w:val="000000"/>
          <w:sz w:val="28"/>
          <w:szCs w:val="28"/>
          <w:shd w:val="clear" w:color="auto" w:fill="F6F6F6"/>
        </w:rPr>
        <w:t>«Планка»</w:t>
      </w:r>
    </w:p>
    <w:p w:rsidR="00316AB5" w:rsidRPr="00180BE7" w:rsidRDefault="00316AB5" w:rsidP="00180B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6F6"/>
          <w:lang w:eastAsia="ru-RU"/>
        </w:rPr>
      </w:pPr>
      <w:r w:rsidRPr="00180BE7">
        <w:rPr>
          <w:rFonts w:ascii="Times New Roman" w:eastAsia="Times New Roman" w:hAnsi="Times New Roman" w:cs="Times New Roman"/>
          <w:noProof/>
          <w:color w:val="0B0080"/>
          <w:sz w:val="28"/>
          <w:szCs w:val="28"/>
          <w:shd w:val="clear" w:color="auto" w:fill="F6F6F6"/>
          <w:lang w:eastAsia="ru-RU"/>
        </w:rPr>
        <w:drawing>
          <wp:inline distT="0" distB="0" distL="0" distR="0">
            <wp:extent cx="2381250" cy="1276350"/>
            <wp:effectExtent l="0" t="0" r="0" b="0"/>
            <wp:docPr id="4" name="Рисунок 4" descr="http://sportwiki.to/images/thumb/f/ff/Testirovanie152.jpg/250px-Testirovanie15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portwiki.to/images/thumb/f/ff/Testirovanie152.jpg/250px-Testirovanie15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AB5" w:rsidRPr="00180BE7" w:rsidRDefault="00316AB5" w:rsidP="00180BE7">
      <w:pPr>
        <w:spacing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6F6"/>
          <w:lang w:eastAsia="ru-RU"/>
        </w:rPr>
      </w:pPr>
      <w:r w:rsidRPr="00180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6F6"/>
          <w:lang w:eastAsia="ru-RU"/>
        </w:rPr>
        <w:t>Рисунок 21. Тест «Планка»</w:t>
      </w:r>
    </w:p>
    <w:p w:rsidR="00316AB5" w:rsidRPr="00180BE7" w:rsidRDefault="00316AB5" w:rsidP="00180BE7">
      <w:pPr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6F6"/>
          <w:lang w:eastAsia="ru-RU"/>
        </w:rPr>
      </w:pPr>
      <w:r w:rsidRPr="00180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6F6"/>
          <w:lang w:eastAsia="ru-RU"/>
        </w:rPr>
        <w:t>Тест направлен на оценку силовой выносливости прямой мышцы живота, наружных и внутренних косых мышц живота, а также больших ягодичных мышц при изоме</w:t>
      </w:r>
      <w:r w:rsidR="00180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6F6"/>
          <w:lang w:eastAsia="ru-RU"/>
        </w:rPr>
        <w:t>трическом режиме мышечной работы</w:t>
      </w:r>
    </w:p>
    <w:p w:rsidR="00316AB5" w:rsidRPr="00180BE7" w:rsidRDefault="00316AB5" w:rsidP="00180BE7">
      <w:pPr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6F6"/>
          <w:lang w:eastAsia="ru-RU"/>
        </w:rPr>
      </w:pPr>
      <w:r w:rsidRPr="00180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6F6"/>
          <w:lang w:eastAsia="ru-RU"/>
        </w:rPr>
        <w:t>Для выполнения теста необходимо наличие секундомера.</w:t>
      </w:r>
    </w:p>
    <w:p w:rsidR="00316AB5" w:rsidRPr="00180BE7" w:rsidRDefault="00316AB5" w:rsidP="00180BE7">
      <w:pPr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6F6"/>
          <w:lang w:eastAsia="ru-RU"/>
        </w:rPr>
      </w:pPr>
      <w:r w:rsidRPr="00180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6F6F6"/>
          <w:lang w:eastAsia="ru-RU"/>
        </w:rPr>
        <w:t>Выполнение:</w:t>
      </w:r>
    </w:p>
    <w:p w:rsidR="00316AB5" w:rsidRPr="00180BE7" w:rsidRDefault="00316AB5" w:rsidP="00180BE7">
      <w:pPr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6F6"/>
          <w:lang w:eastAsia="ru-RU"/>
        </w:rPr>
      </w:pPr>
      <w:r w:rsidRPr="00180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6F6"/>
          <w:lang w:eastAsia="ru-RU"/>
        </w:rPr>
        <w:t>Испытуемый занимает положение упор лёжа на предплечьях, локти располагаются прямо под плечевыми суставами, ноги вместе, при этом тело должно образовывать прямую линию от головы до пяток (Рисунок 21). В тот момент, когда спортсмен принял данную позицию, запускается секундомер. Задача удерживать данное положение возможно дольше. Полученный результат фиксируется.</w:t>
      </w:r>
    </w:p>
    <w:p w:rsidR="00316AB5" w:rsidRPr="00180BE7" w:rsidRDefault="00316AB5" w:rsidP="00180BE7">
      <w:pPr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6F6"/>
          <w:lang w:eastAsia="ru-RU"/>
        </w:rPr>
      </w:pPr>
      <w:r w:rsidRPr="00180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6F6F6"/>
          <w:lang w:eastAsia="ru-RU"/>
        </w:rPr>
        <w:t>Методические указания:</w:t>
      </w:r>
    </w:p>
    <w:p w:rsidR="00316AB5" w:rsidRPr="00180BE7" w:rsidRDefault="00316AB5" w:rsidP="00180BE7">
      <w:pPr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6F6"/>
          <w:lang w:eastAsia="ru-RU"/>
        </w:rPr>
      </w:pPr>
      <w:r w:rsidRPr="00180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6F6"/>
          <w:lang w:eastAsia="ru-RU"/>
        </w:rPr>
        <w:t>Тест прекращается в случаях, если спортсмен не в состоянии больше удерживать исходное положение.</w:t>
      </w:r>
    </w:p>
    <w:p w:rsidR="00316AB5" w:rsidRPr="00180BE7" w:rsidRDefault="00316AB5" w:rsidP="00180BE7">
      <w:pPr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6F6"/>
          <w:lang w:eastAsia="ru-RU"/>
        </w:rPr>
      </w:pPr>
      <w:r w:rsidRPr="00180B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6F6"/>
          <w:lang w:eastAsia="ru-RU"/>
        </w:rPr>
        <w:t>Основным недостатком является субъективизм при оценке невозможности больше удерживать позицию тела.</w:t>
      </w:r>
    </w:p>
    <w:p w:rsidR="00316AB5" w:rsidRPr="00180BE7" w:rsidRDefault="00316AB5" w:rsidP="00180BE7">
      <w:pPr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6F6"/>
          <w:lang w:eastAsia="ru-RU"/>
        </w:rPr>
      </w:pPr>
      <w:r w:rsidRPr="00180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6F6F6"/>
          <w:lang w:eastAsia="ru-RU"/>
        </w:rPr>
        <w:t>Таблица 17. Шкала оценок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55"/>
        <w:gridCol w:w="1782"/>
      </w:tblGrid>
      <w:tr w:rsidR="00316AB5" w:rsidRPr="00180BE7" w:rsidTr="00316A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AB5" w:rsidRPr="00180BE7" w:rsidRDefault="00316AB5" w:rsidP="00180BE7">
            <w:pPr>
              <w:spacing w:before="96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подготовленности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AB5" w:rsidRPr="00180BE7" w:rsidRDefault="00316AB5" w:rsidP="00180BE7">
            <w:pPr>
              <w:spacing w:before="96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Результат, сек</w:t>
            </w:r>
          </w:p>
        </w:tc>
      </w:tr>
      <w:tr w:rsidR="00316AB5" w:rsidRPr="00180BE7" w:rsidTr="00316A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AB5" w:rsidRPr="00180BE7" w:rsidRDefault="00316AB5" w:rsidP="00180BE7">
            <w:pPr>
              <w:spacing w:before="96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Отлично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AB5" w:rsidRPr="00180BE7" w:rsidRDefault="00316AB5" w:rsidP="00180BE7">
            <w:pPr>
              <w:spacing w:before="96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 и более</w:t>
            </w:r>
          </w:p>
        </w:tc>
      </w:tr>
      <w:tr w:rsidR="00316AB5" w:rsidRPr="00180BE7" w:rsidTr="00316A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AB5" w:rsidRPr="00180BE7" w:rsidRDefault="00316AB5" w:rsidP="00180BE7">
            <w:pPr>
              <w:spacing w:before="96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высокий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AB5" w:rsidRPr="00180BE7" w:rsidRDefault="00316AB5" w:rsidP="00180BE7">
            <w:pPr>
              <w:spacing w:before="96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241-360</w:t>
            </w:r>
          </w:p>
        </w:tc>
      </w:tr>
      <w:tr w:rsidR="00316AB5" w:rsidRPr="00180BE7" w:rsidTr="00316A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AB5" w:rsidRPr="00180BE7" w:rsidRDefault="00316AB5" w:rsidP="00180BE7">
            <w:pPr>
              <w:spacing w:before="96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AB5" w:rsidRPr="00180BE7" w:rsidRDefault="00316AB5" w:rsidP="00180BE7">
            <w:pPr>
              <w:spacing w:before="96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121-240</w:t>
            </w:r>
          </w:p>
        </w:tc>
      </w:tr>
      <w:tr w:rsidR="00316AB5" w:rsidRPr="00180BE7" w:rsidTr="00316A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AB5" w:rsidRPr="00180BE7" w:rsidRDefault="00316AB5" w:rsidP="00180BE7">
            <w:pPr>
              <w:spacing w:before="96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AB5" w:rsidRPr="00180BE7" w:rsidRDefault="00316AB5" w:rsidP="00180BE7">
            <w:pPr>
              <w:spacing w:before="96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61-120</w:t>
            </w:r>
          </w:p>
        </w:tc>
      </w:tr>
      <w:tr w:rsidR="00316AB5" w:rsidRPr="00180BE7" w:rsidTr="00316A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AB5" w:rsidRPr="00180BE7" w:rsidRDefault="00316AB5" w:rsidP="00180BE7">
            <w:pPr>
              <w:spacing w:before="96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 среднего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AB5" w:rsidRPr="00180BE7" w:rsidRDefault="00316AB5" w:rsidP="00180BE7">
            <w:pPr>
              <w:spacing w:before="96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31-60</w:t>
            </w:r>
          </w:p>
        </w:tc>
      </w:tr>
      <w:tr w:rsidR="00316AB5" w:rsidRPr="00180BE7" w:rsidTr="00316A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AB5" w:rsidRPr="00180BE7" w:rsidRDefault="00316AB5" w:rsidP="00180BE7">
            <w:pPr>
              <w:spacing w:before="96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AB5" w:rsidRPr="00180BE7" w:rsidRDefault="00316AB5" w:rsidP="00180BE7">
            <w:pPr>
              <w:spacing w:before="96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15-30</w:t>
            </w:r>
          </w:p>
        </w:tc>
      </w:tr>
      <w:tr w:rsidR="00316AB5" w:rsidRPr="00180BE7" w:rsidTr="00316A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AB5" w:rsidRPr="00180BE7" w:rsidRDefault="00316AB5" w:rsidP="00180BE7">
            <w:pPr>
              <w:spacing w:before="96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низкий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AB5" w:rsidRPr="00180BE7" w:rsidRDefault="00316AB5" w:rsidP="00180BE7">
            <w:pPr>
              <w:spacing w:before="96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и менее</w:t>
            </w:r>
          </w:p>
        </w:tc>
      </w:tr>
    </w:tbl>
    <w:p w:rsidR="004A5546" w:rsidRPr="00180BE7" w:rsidRDefault="00316AB5" w:rsidP="00180B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80BE7" w:rsidRPr="00180BE7" w:rsidRDefault="00180BE7" w:rsidP="00180BE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80B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Методика определения гибкости</w:t>
      </w:r>
    </w:p>
    <w:p w:rsidR="00316AB5" w:rsidRDefault="004D3D1B" w:rsidP="00180BE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BDF61DF" wp14:editId="73BA999A">
            <wp:simplePos x="0" y="0"/>
            <wp:positionH relativeFrom="margin">
              <wp:align>right</wp:align>
            </wp:positionH>
            <wp:positionV relativeFrom="paragraph">
              <wp:posOffset>1637030</wp:posOffset>
            </wp:positionV>
            <wp:extent cx="5854065" cy="4390390"/>
            <wp:effectExtent l="0" t="0" r="0" b="0"/>
            <wp:wrapSquare wrapText="bothSides"/>
            <wp:docPr id="7" name="Рисунок 7" descr="https://present5.com/presentation/134275585_452669706/image-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esent5.com/presentation/134275585_452669706/image-9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065" cy="439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16AB5" w:rsidRPr="00180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Подвижность позвоночного столба. Определяется по степени наклона туловища вперед. Испытуемый в положении стоя на скамейке (или сидя на полу) наклоняется вперед до предела, не сгибая ног в коленях. Гибкость позвоночника оценивают с помощью линейки или ленты по расстоянию в сантиметрах от нулевой отметки до третьего пальца руки. Если при этом пальцы не достают до нулевой отметки, то измеренное расстояние обозначается знаком «минус», а если опускаются ниже нулевой отметки - знаком «плюс».</w:t>
      </w:r>
    </w:p>
    <w:p w:rsidR="004D3D1B" w:rsidRPr="00180BE7" w:rsidRDefault="004D3D1B" w:rsidP="00180B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3D1B" w:rsidRPr="00180BE7" w:rsidSect="004D3D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B5"/>
    <w:rsid w:val="00180BE7"/>
    <w:rsid w:val="00316AB5"/>
    <w:rsid w:val="004A5546"/>
    <w:rsid w:val="004D3D1B"/>
    <w:rsid w:val="00870604"/>
    <w:rsid w:val="0087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1EC2"/>
  <w15:chartTrackingRefBased/>
  <w15:docId w15:val="{8003D0B9-177C-4869-BB02-3D9EFAE6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316A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6AB5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316A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mw-headline">
    <w:name w:val="mw-headline"/>
    <w:basedOn w:val="a0"/>
    <w:rsid w:val="00316AB5"/>
  </w:style>
  <w:style w:type="character" w:customStyle="1" w:styleId="mw-editsection">
    <w:name w:val="mw-editsection"/>
    <w:basedOn w:val="a0"/>
    <w:rsid w:val="00316AB5"/>
  </w:style>
  <w:style w:type="character" w:customStyle="1" w:styleId="mw-editsection-bracket">
    <w:name w:val="mw-editsection-bracket"/>
    <w:basedOn w:val="a0"/>
    <w:rsid w:val="00316AB5"/>
  </w:style>
  <w:style w:type="character" w:customStyle="1" w:styleId="mw-editsection-divider">
    <w:name w:val="mw-editsection-divider"/>
    <w:basedOn w:val="a0"/>
    <w:rsid w:val="00316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766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65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0816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735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9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6051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portwiki.to/%D0%A4%D0%B0%D0%B9%D0%BB:Testirovanie142.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://sportwiki.to/%D0%A4%D0%B0%D0%B9%D0%BB:Testirovanie15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2020-04-10T15:42:00Z</dcterms:created>
  <dcterms:modified xsi:type="dcterms:W3CDTF">2020-04-13T12:53:00Z</dcterms:modified>
</cp:coreProperties>
</file>