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СИСТЕМА КРОВИ</w:t>
      </w:r>
    </w:p>
    <w:p w:rsidR="007F32E3" w:rsidRPr="007F32E3" w:rsidRDefault="007F32E3" w:rsidP="007F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4A0"/>
      </w:tblPr>
      <w:tblGrid>
        <w:gridCol w:w="9639"/>
      </w:tblGrid>
      <w:tr w:rsidR="007F32E3" w:rsidRPr="007F32E3" w:rsidTr="007F32E3">
        <w:trPr>
          <w:jc w:val="center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среда организма представлена тканевой (интерстициальной) жидкостью, лимфой и кровью, состав и </w:t>
            </w:r>
            <w:proofErr w:type="gram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proofErr w:type="gram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теснейшим образом связаны между собой. Однако истинной внут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ренней средой организма является тканевая жидкость, так как лишь она контактирует с клетками организма. Кровь же, соприкасаясь непосредственно с эндокардом и эндотелием сосудов, обеспечивает их жизнедеятельность и лишь косвенно через тканевую жидкость вмешивается в работу всех без исключения органов и тканей. Через сосудистую стенку в кровоток транспортируются гормоны и различ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биологически активные соединения.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составной частью тканевой жидкости, лимфы и крови является вода. В организме человека вода составляет 75% от массы тела. Для человека массой тела 70 кг тканевая жидкость и лимфа составляют до 30% (20—21 л), внутриклеточная жидкость — 40% (27—29 л) и плазма — около 5% (2,8—3,0 л).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кровью и тканевой жидкостью происходят постоянный об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 веществ и транспорт воды, несущей растворенные в ней продукты обмена, гормоны, газы, биологически активные вещества. Следова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тельно, внутренняя среда организма представляет собой единую сис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тему гуморального транспорта, включающую общее кровообращение и движение в последовательной цепи: кровь — тканевая жидкость — ткань (клетка) — тканевая жидкость — лимфа — кровь.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этой простой схемы видно, насколько тесно связан состав крови не только с тканевой жидкостью, но и с лимфой. В организме важная роль отводится лимфатической системе, начало которой составляют лимфатические капилляры, дренирующие все тканевые пространства и сливающиеся в более крупные сосуды. По ходу лимфатических сосудов располагаются лимфатические узлы, при прохождении которых изменяется состав лимфы и она обогащается лимфоцитами. Свойства лимфы, как и тканевой жидкости, во многом определяются органом, от которого она оттекает. После приема пищи состав лимфы резко изменяется, так как в нее всасываются жиры, углеводы и даже белки.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заметить, что внутриклеточная жидкость, плазма крови, тканевая жидкость и лимфа имеют различный состав, что в зна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чительной степени определяет интенсивность водного, ионного и электролитного обмена, катионов, анионов и продуктов метаболизма между кровью, тканевой жидкостью и клетками.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Еще в 1878 г. К. Бернар писал, что «... поддержание постоянства условий жизни в нашей внутренней среде — необходимый элемент свободной и независимой жизни». Это положение легло в основу учения о гомеостазе, создателем которого является американский физиолог У.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Кеннон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(см. раздел 1.3). Между тем в основе пред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ставлений о гомеостазе лежат динамические процессы, ибо «посто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янство внутренней среды организма» редко бывает постоянным. Под влиянием внешних воздействий и сдвигов, происходящих в самом организме, состав тканевой жидкости, лимфы и крови на короткое время может изменяться в широких пределах, однако благодаря регуляторным воздействиям, осуществляемым нервной системой и гуморальными факторами, сравнительно быстро возвращается к нор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ме. Более длительные сдвиги в гомеостазе не только сопровождают развитие патологического процесса, но и зачастую несовместимы с жизнью.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Говоря о внутренней среде организма в этом разделе, мы коснемся лишь физиологии системы крови. Что же касается функций тканевой жидкости и лимфы, то они будут 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рассмотрены в специальной главе учебника.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color w:val="0000FF"/>
                <w:kern w:val="36"/>
                <w:sz w:val="48"/>
                <w:szCs w:val="48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  <w:lang w:eastAsia="ru-RU"/>
              </w:rPr>
              <w:t>ПОНЯТИЕ О СИСТЕМЕ КРОВИ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Отечественный клиницист Г. Ф.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Ланг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считал, что в систему крови входят кровь, органы кроветворения и кроверазрушения, а также аппарат регуляции. Кровь как ткань обладает следующими особен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ностями: 1) все ее составные части образуются за пределами сосу</w:t>
            </w: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дистого русла; 2) межклеточное вещество ткани является жидким; 3) основная часть крови находится в постоянном движении.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F32E3" w:rsidRPr="007F32E3" w:rsidRDefault="007F32E3" w:rsidP="007F3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Кровь животных заключена в систему замкнутых трубок — кровеносных сосудов. Кровь состоит из жидкой части — плазмы и форменных элементов — эритроцитов, лейкоцитов и тромбоцитов. У взрослого человека форменные элементы крови составляют около 40—48%, а плазма — 52—60%. Это соотношение получило название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гематокритного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(от греч.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haima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кровь,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kritos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показатель). В практической деятельности для характеристики </w:t>
            </w:r>
            <w:proofErr w:type="spellStart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гематокритного</w:t>
            </w:r>
            <w:proofErr w:type="spellEnd"/>
            <w:r w:rsidRPr="007F3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указывается лишь показатель плотной части крови.</w:t>
            </w:r>
          </w:p>
        </w:tc>
      </w:tr>
    </w:tbl>
    <w:p w:rsidR="007F32E3" w:rsidRPr="007F32E3" w:rsidRDefault="007F32E3" w:rsidP="007F3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 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ПОНЯТИЕ О СИСТЕМЕ КРОВИ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Основные функции крови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функциями крови являются транспортная, защитная и регуляторная, остальные функции, приписываемые системе крови, являются лишь производными основных ее функций. Все три основные функции крови связаны между собой и неотделимы друг от друга.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Транспортная функция. Кровь переносит необходимые для жизнедеятельности органов и тканей различные вещества, газы и про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дукты обмена. Транспортная функция осуществляется как плазмой, так и форменными элементами. Последние могут переносить все вещества, входящие в состав крови. Многие из них переносятся в неизмененном виде, другие вступают в нестойкие соединения с различными белками. Благодаря транспорту осуществляется дыха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тельная функция крови. Кровь осуществляет перенос гормонов, питательных веществ, продуктов обмена, ферментов, раз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личных биологически активных веществ, солей, кислот, щелочей, катионов, анионов, микроэлементов и др. С транспортом связана и экскреторная функция крови — выделение из организма метаболитов, отслуживших свой срок или находящихся в данный момент в избытке веществ.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Защитные функции. Чрезвычайно разнообразны. С наличием в крови лейкоцитов связана специфическая (иммунитет) и неспе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цифическая (главным образом фагоцитоз) защита организма. В со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ставе крови содержатся все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компоненты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называемой системы комплемента, играющей важную роль, как в специфической, так и неспецифической защите. К защитным функциям относится сохранение циркулирующей крови в жидком состоянии и остановка кровотечения (гемостаз) в случае нарушения целостно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сосудов.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Гуморальная регуляция деятельности организма. В первую очередь связана с поступлением в циркулирующую кровь гормонов, биологически активных веществ и продуктов обмена. Благодаря регуляторной функции крови осуществляется сохранение постоян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ства внутренней среды организма, водного и солевого баланса тканей и температуры тела,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интенсивностью обменных процессов, регуляция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гемопоэза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других физиологических фун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кций.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Количество крови в организме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человека кровь составляет 6—8% от массы тела, т. е. в среднем 5—6 л. Определение количества крови в организме заключается в сле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дующем: в кровь вводят нейтральную краску, радиоактивные изо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топы или коллоидный раствор и через определенное время, когда вводимый маркер равномерно распределится, определяют его кон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центрацию. Зная количество введенного вещества, легко рассчитать количество крови в организме. При этом следует учитывать, рас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пределяется ли вводимый субстрат в плазме или полностью про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никает в эритроциты. В дальнейшем определяют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гематокритное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число, после чего производят расчет общего количества крови в организме.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 Состав плазмы крови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Плазма представляет собой жидкую часть крови желтоватого цвета, слегка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опалесцирующую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состав которой входят различные соли (электролиты), белки, липиды, углеводы, продукты обмена, гор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моны, ферменты, витамины и растворенные в ней газы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 плазмы отличается лишь относительным постоянством и во многом зависит от приема пищи, воды и солей. В то же время концентрация глюкозы, белков, всех катионов, хлора и гидрокар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бонатов удерживается в плазме на довольно постоянном уровне и лишь на короткое время может выходить за пределы нормы. Зна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чительные отклонения этих показателей от средних величин на длительное время приводят к тяжелейшим последствиям для орга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низма, зачастую несовместимым с жизнью. Содержание же других составных элементов плазмы — фосфатов, мочевины, мочевой кис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лоты, нейтрального жира может варьировать в довольно широких пределах, не вызывая расстройств функции организма. В общей сложности минеральные вещества плазмы составляют около 0,9%. Содержание глюкозы в крови 4,5—6,5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ммоль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/л.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Растворы, имеющие одинаковое с кровью осмотическое давление, получили название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изотонических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или физиологических. К таким растворам для теплокровных животных и человека относится 0,9% раствор натрия хлорида и 5% раствор глюкозы.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Растворы, имеющие большее осмотическое давление, чем кровь, называются гиперто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ническими, а меньшее — гипотоническими.</w:t>
      </w:r>
      <w:proofErr w:type="gram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обеспечения жизнедеятельности изолированных органов и тканей, а также при кровопотере используют растворы, близкие по ионному составу к плазме крови (табл. 6.2).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Из-за отсутствия коллоидов (белков) растворы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Рингера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—Локка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Тироде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неспособны на длительное время задерживать воду в крови — вода быстро выводится почками и переходит в ткани.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в клинической практике эти растворы применяются в качестве кровезамещающих лишь в случаях, когда отсутствуют коллоидные растворы, способные на длительное время восполнить недостаток жидкости в сосудистом русле.</w:t>
      </w:r>
      <w:proofErr w:type="gram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Важнейшей составной частью плазмы являются белки, содержа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ние которых составляет 7—8% от массы плазмы. Белки плазмы — альбумины, глобулины и фибриноген.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альбуминам относятся белки с относительно малой молекулярной массой (около 70 000), их 4— 5%, к глобулинам — крупномолекулярные белки (молекулярная масса до 450 000) — количество их доходит до 3%. На долю глобулярного белка фибриногена (молекулярная масса 340 000) при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ходится 0,2—0,4%. С помощью метода электрофореза, основанного на различной скорости движения белков в электрическом поле, глобулины могут быть разделены на α1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-, α2- и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γ-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глобулины.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Функции белков плазмы крови весьма разнообразны: белки обес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печивают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 крови, от которого в значительной степени зависит обмен воды и растворенных в ней веществ между кровью и тканевой жидкостью; регулируют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благодаря наличию буферных свойств; влияют на вязкость крови и плазмы, что чрезвычайно важно для поддержания нормального уровня кро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вяного давления, обеспечивают гуморальный иммунитет, ибо явля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ются антителами (иммуноглобулинами);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принимают участие в свер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тывании крови; способствуют сохранению жидкого состояния крови, так как входят в состав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противосвертывающих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веществ, именуемых естественными антикоагулянтами; служат переносчиками рада гор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монов, липидов, минеральных веществ и др.; обеспечивают процессы репарации, роста и развития различных клеток организма.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Физико-химические свойства крови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крови. Определяется наличием в эритроцитах особого белка — гемоглобина. Артериальная кровь характеризуется ярко-красной окраской, что зависит от содержания в ней гемоглобина, насыщенного кислородом (оксигемоглобин). Венозная кровь имеет темно-красную с синеватым оттенком окраску, что объясняется наличием в ней не только окисленного, но и восстановленного гемоглобина. Чем активнее орган и чем больше отдал кислорода тканям гемоглобин, тем более темной выглядит венозная кровь.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Относительная плотность крови. Колеблется от 1,058 до 1,062 и зависит преимущественно от содержания эритроцитов. Относи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тельная плотность 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плазмы крови в основном определяется концентрацией белков и составляет 1,029—1,032.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Вязкость крови. Определяется по отношению к вязкости воды и соответствует 4,5—5,0. Вязкость крови зависит главным образом от содержания эритроцитов и в меньшей степени от белков плазмы. Вязкость венозной крови несколько больше, чем артериальной, что обусловлено поступлением в эритроциты 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благодаря чему не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значительно увеличивается их размер. Вязкость крови возрастает при опорожнении депо крови, содержащей большее число эритро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цитов. Вязкость плазмы не превышает 1,8—2,2. При обильном белковом питании вязкость плазмы, а, следовательно, и крови может повышаться.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Осмотическое давление крови. Осмотическим давлением назы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вается сила, которая заставляет переходить растворитель (для крови это вода) через полупроницаемую мембрану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менее в более кон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центрированный раствор.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Осмотическое давление крови вычисляют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криоскопическим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методом с помощью определения депрессии (точки замерзания), которая для крови составляет 0,56—0,58°С. Депрессия молярного раствора (раствор, в котором растворена 1 грамм-моле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кула вещества в 1 л воды) соответствует 1,86°С. Подставив значения в уравнение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Клапейрона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легко рассчитать, что осмотическое дав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ление крови равно приблизительно 7,6 атм.</w:t>
      </w:r>
      <w:proofErr w:type="gram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Осмотическое давление крови зависит в основном от растворен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ных в ней низкомолекулярных соединений, главным образом солей. Около 60% этого давления создается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NaCl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Осмотическое давление в крови, лимфе, тканевой жидкости, тканях приблизительно оди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наково и отличается постоянством. Даже в случаях, когда в кровь поступает значительное количество воды или соли, осмотическое давление не претерпевает существенных изменений. При избыточ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ном поступлении в кровь вода быстро выводится почками и переходит в ткани и клетки, что восстанавливает исходную величину осмо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тического давления. Если же в крови повышается концентрация солей, то в сосудистое русло переходит вода из тканевой жидкости, а почки начинают усиленно выводить соли. Продукты переваривания белков, жиров и углеводов, всасывающиеся в кровь и лимфу, а также низкомолекулярные продукты клеточного метаболизма могут изменять осмотическое давление в небольших пределах.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постоянства осмотического давления играет чрез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вычайно важную роль в жизнедеятельности клеток.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частью осмотического и за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висит от содержания крупномолекулярных соединений (белков) в растворе.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Хотя концентрация белков в плазме довольно велика, общее количество молекул из-за их большой молекулярной массы относительно мало, благодаря чему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 не пре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вышает 30 мм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рт.ст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 в большей степени зависит от альбуминов (80%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онкотического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давления создают 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аль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бумины), что связано с их относительно малой молекулярной массой и большим количеством молекул в плазме.</w:t>
      </w:r>
      <w:proofErr w:type="gram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 играет важную роль в регуляции водного обмена. Чем больше его величина, тем больше воды удерживается в сосудистом русле и тем меньше ее переходит в ткани и наоборот.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Онкотическое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давление влияет на образование тканевой жидкости, лимфы, мочи и всасывание воды в кишечнике. Поэтому кровезамещающие растворы должны содержать в своем составе коллоидные вещества, способные удерживать воду.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снижении концентрации белка в плазме развиваются отеки, так как вода перестает удерживаться в сосудистом русле и переходит в ткани.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Температура крови. Во многом зависит от интенсивности обмена веществ того органа, от которого оттекает кровь, и колеблется в пределах 37—40°С. При движении крови не только происходит некоторое выравнивание температуры в различных сосудах, но и создаются условия для отдачи или сохранения тепла в организме.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Концентрация водородных ионов и регуляция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крови. В нор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ме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соответствует 7,36, т. е. реакция слабоосновная. Колебания величины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крайне незначительны. Так, в условиях покоя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артериальной крови соответствует 7,4, а ве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нозной — 7,34. В клетках и тканях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достигает 7,2 и даже 7,0, что зависит от образования в них в процессе обмена веществ «кислых» продуктов метаболизма. При различных физиологических состояниях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может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изменяться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кислую (до 7,3), так и в щелочную (до 7,5) сторону. Более значительные откло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нения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сопровождаются тяжелейшими последствиями для орга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низма. Так, при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6,95 наступает потеря сознания, и если эти сдвиги в кратчайший срок не ликвидируются, то неми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нуема смерть. Если же концентрация ионов Н+ уменьшается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становится равным 7,7, то наступают тяжелейшие судороги (тетания), что также может привести к смерти.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процессе обмена веществ ткани выделяют в тканевую жидкость,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следовательно, и в кровь «кислые» продукты обмена, что должно приводить к сдвигу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кислую сторону. Так, в результате ин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тенсивной мышечной деятельности в кровь человека может поступать в течение нескольких минут до 90 г молочной кислоты. Если это количество молочной кислоты прибавить к объему дистиллированной воды, равному объему циркулирующей крови, то концентрация ионов Н+ возросла в ней в 40 000 раз. Реакция же крови при этих условиях практически не изменяется, что объясняется наличием буферных систем крови. Кроме того, в организме постоянство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сохраняется за счет работы почек и легких, удаляющих из крови 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избыток солей, кислот и оснований (щелочей).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Постоянство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поддерживается буферными системами: гемоглобиновой, карбонатной, фосфатной и белками плазмы.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Самой мощной является буферная система гемоглобина. На ее долю приходится 75% буферной емкости крови. Эта система вклю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чает восстановленный гемоглобин (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</w:t>
      </w:r>
      <w:proofErr w:type="spellEnd"/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калиевую соль восста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новленного гемоглобина (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КНb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Буферные свойства системы обус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ловлены тем, что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КНb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соль слабой кислоты отдает ион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+ и присоединяет при этом ион Н+, образуя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слабодиссоциированную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кислоту: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H+ +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KHb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= K+ +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HHb</w:t>
      </w:r>
      <w:proofErr w:type="spell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Величина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крови, притекающей к тканям, благодаря восста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новленному гемоглобину, способному связывать СО2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+-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ионы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остается постоянной. В этих условиях ННЬ выполняет функции основания. В легких гемоглобин ведет себя как кислота (оксигемоглобин ННbО2 является более сильной кислотой, чем 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что предотвращает защелачивание крови.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Карбонатная буферная система (H2CO3/NaHCO3) по своей мощности занимает второе место. Ее функции осуществляются следующим образом: NaHCO3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диссоциирует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ионы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Na+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Если в кровь поступает кислота более сильная, чем уголь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ная, то происходит обмен ионами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Na+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образованием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слабодиссоциированной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легко растворимой угольной кислоты, что пред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отвращает повышение концентрации ионов Н+ в крови. Увеличение же концентрации угольной кислоты приводит к ее распаду (это происходит под влиянием фермента карбоангидразы, находящегося в эритроцитах) на Н2О и 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Последний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поступает в легкие и выделяется в окружающую среду. Если в кровь поступает осно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вание, то она реагирует с угольной кислотой, образуя натрия гидрокарбонат (</w:t>
      </w:r>
      <w:proofErr w:type="spellStart"/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НСОз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и воду, что опять-таки препятствует сдвигу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щелочную сторону.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Фосфатная буферная система образована натрия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дигидрофосфатом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(NaH2PO4) и натрия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гидрофосфатом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(Na2HPO4). Первое со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единение ведет себя как слабая кислота, второе — как соль слабой кислоты. Если в кровь попадает более сильная кислота, то она реагирует с Na2HPO4, образуя нейтральную соль, и увеличивает количество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слабодиссоциируемого</w:t>
      </w:r>
      <w:proofErr w:type="spellEnd"/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H++NaHPO4-=Na+ + H2PO4-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Избыточное количество натрия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дигидрофосфата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будет удаляться с мочой, благодаря чему соотношение NaH2PO4/Na2HPO4 не изменится.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Белки плазмы крови играют роль буфера, так как обладают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амфотерными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свойствами: в кислой среде ведут себя как основания, а в основной — как кислоты.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Важная роль в поддержании постоянства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отводится нервной регуляции. При этом преимущественно раздражаются хеморецепторы сосудистых рефлексогенных зон, импульсы от которых поступают в продолговатый мозг и другие отделы ЦНС, что рефлекторно включает в реакцию периферические органы — почки, легкие, потовые железы, желудочно-кишечный тракт и др., дея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тельность которых направлена на восстановление исходной величины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Так, при сдвиге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кислую сторону почки усиленно выделяют с мочой анион Н2РО4- При сдвиге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крови в щелочную сторону увеличивается выделение почками анионов НРО2-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Потовые железы человека способны выводить избыток молочной кислоты, а легкие — СО2.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Буферные системы крови более устойчивы к действию кислот, чем оснований. Основные соли слабых кислот, содержащиеся в крови, образует так называемый щелочной резерв крови. Его величина определяется по тому количеству СО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которое может быть связано   100   мл   крови   при   напряжении   СО2,   равному 40 мм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различных патологических состояниях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может наблюдаться сдвиг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в кислую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 в щелочную сторону. Первый из них носит название ацидоза, второй — алкалоза.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Суспензионная устойчивость крови (скорость оседания эритро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цитов — СОЭ). Кровь представляет собой суспензию, или взвесь, так как форменные элементы ее находятся в плазме во взвешенном состоянии. Взвесь эритроцитов в плазме поддерживается гидрофиль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природой их поверхности, а также тем, что эритроциты (как и другие форменные элементы) несут отрицательный заряд, благо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даря чему отталкиваются друг от друга. Если отрицательный заряд форменных элементов уменьшается, что может быть обусловлено адсорбцией таких положительно заряженных белков, как фибрино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ген,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γ-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глобулины,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парапротеины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то снижается электростати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ческий «распор» между эритроцитами. При этом эритроциты, склеиваясь друг с другом, образуют так называемые монетные столбики. Одновременно положительно заряженные белки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выполняют роль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межэритроцитарных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мостиков. Такие «монетные столбики», застре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вая в капиллярах, препятствуют нормальному кровоснабжению тка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ней и органов.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кровь поместить в пробирку, предварительно добавив в нее вещества, препятствующие свертыванию, то через некоторое время можно увидеть, что кровь разделилась на два слоя: верхний состоит из плазмы, а нижний представляет собой форменные элементы, главным образом эритроциты. Исходя из этих свойств,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Фарреус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предложил изучать суспензионную устойчивость эритроцитов, оп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ределяя скорость их оседания в крови, свертываемость которой устранялась предварительным добавлением цитрата натрия. Этот показатель получил наименование «скорость оседания эритроцитов (СОЭ)».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Величина СОЭ зависит от возраста и пола. У новорожденных СОЭ равна 1—2 мм/ч, у детей старше 1 года и у мужчин — 6—12 мм/ч, у женщин — 8—15 мм/ч, у пожилых людей обоего пола — 15—20 мм/ч. Наибольшее влияние на величину СОЭ ока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зывает содержание фибриногена: при увеличении его концентрации более 4 г/л СОЭ повышается. СОЭ резко увеличивается во время беременности, когда содержание фибриногена в плазме значительно возрастает. Повышение СОЭ наблюдается при воспалительных, ин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фекционных и онкологических заболеваниях, а также при значи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тельном уменьшении числа эритроцитов (анемия). Уменьшение СОЭ у взрослых людей и детей старше 1 года является неблагоприятным признаком.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Величина СОЭ зависит в большей степени от свой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 пл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азмы, чем эритроцитов. Так, если эритроциты мужчины с нормальной СОЭ поместить в плазму беременной женщины, то эритроциты мужчины оседают с такой же скоростью, как и у женщин при беременности.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ФОРМЕННЫЕ ЭЛЕМЕНТЫ КРОВИ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форменные элементы крови — эритроциты, лейкоциты и тромбоциты — образуются в костном мозге из единой полипотентной, или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плюрипотентной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стволовой клетки (ПСК).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костном мозге все кроветворные клетки собраны в грозди, которые окружены фибробластами и эндотелиальными клетками. Созревшие клетки пробивают себе путь среди расщелин, образованных фибробластами и эндотелием, в синусы, откуда поступают затем в венозную кровь.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то, что все клетки крови являются потомками единой кроветворной клетки, они 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различные специфические функции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то же время общность происхождения наделила их и общими свойствами. Так, все клетки крови, независимо от их специфики, участвуют в транспорте различных веществ, выполняют защитные и регуляторные функции.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keepNext/>
        <w:shd w:val="clear" w:color="auto" w:fill="FFFFFF"/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F32E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Эритроциты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Эритроциты, или красные кровяные диски, впервые обнару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жил в крови лягушки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Мальпиги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(1661), а Левенгук (1673) показал, что они также присутствуют в крови человека и млекопитающих.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крови человека эритроциты имеют преимущественно форму двояковогнутого диска. Поверхность диска в 1,7 раза больше, чем поверхность тела такого же объема, но сферической формы; при этом диск умеренно изменяется без растяжения мембраны клетки. Несомненно, форма двояковогнутого диска, увеличивая поверхность эритроцита, обеспечивает транспорт большего количества различных веществ. Кроме того, такая форма позволяет эритроцитам 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закреп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ляться в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фибриновой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сети при образовании тромба. Но главное преимущество заключается в том, что форма двояковогнутого диска обеспечивает прохождение эритроцита через капилляры. При этом эритроцит перекручивается в узкой средней части, его содержимое из более широкого конца перетекает к центру, благодаря чему эритроцит свободно входит в узкий капилляр. Форма эритроцитов здоровых людей весьма вариабельна — от двояковогнутой линзы до тутовой ягоды.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Эритроцит окружен плазматической мембраной, структура ко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торой мало отличается от таковой других клеток. Наряду с тем, что мембрана эритроцита проницаема для катионов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Na+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+, она особенно хорошо пропускает 02, СО2,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Сl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HCO3-.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Цитоскелет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проходящих через клетку трубочек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микрофиламентов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эритроците отсутствует, что придает ему эластичность и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деформи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руемость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— столь необходимые свойства при прохождении через узкие капилляры.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Размеры эритроцита весьма изменчивы, но в большинстве случаев их диаметр равен 7,5—8,3 мкм, толщина — 2,1 мкм, площадь поверхности — 145 мкм</w:t>
      </w:r>
      <w:proofErr w:type="gram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proofErr w:type="gram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объем — 86 мкм3.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   норме   число   эритроцитов у мужчин равно 4—5*1012/л, или 4 000 000—5 000 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000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 мкл. У женщин число эритроцитов меньше и, как правило, не превышает 4,5*1012/л. При беременности число эритроцитов может снижаться до 3,5-1012/л и даже до 3,0*1012 /л, и это многие исследователи считают нормой.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человека с массой тела 60 кг общее число эритроцитов равняется 25 триллионам. Если положить все эритроциты одного человека один на другой, то получится «столбик» высотой более 60 км.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F32E3" w:rsidRPr="007F32E3" w:rsidRDefault="007F32E3" w:rsidP="007F3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норме число эритроцитов подвержено незначительным коле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баниям. При различных заболеваниях количество эритроцитов мо</w:t>
      </w:r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жет уменьшаться. Подобное состояние носит название «</w:t>
      </w:r>
      <w:proofErr w:type="spellStart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эритропения</w:t>
      </w:r>
      <w:proofErr w:type="spellEnd"/>
      <w:r w:rsidRPr="007F32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часто сопутствует малокровию или анемии. Увеличение числа эритроцитов обозначается как «эритроцитоз».</w:t>
      </w:r>
    </w:p>
    <w:p w:rsidR="003D2A46" w:rsidRDefault="00F75563"/>
    <w:sectPr w:rsidR="003D2A46" w:rsidSect="00667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E3"/>
    <w:rsid w:val="005772BE"/>
    <w:rsid w:val="00615F37"/>
    <w:rsid w:val="00667F50"/>
    <w:rsid w:val="007F32E3"/>
    <w:rsid w:val="00F75563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50"/>
  </w:style>
  <w:style w:type="paragraph" w:styleId="1">
    <w:name w:val="heading 1"/>
    <w:basedOn w:val="a"/>
    <w:link w:val="10"/>
    <w:uiPriority w:val="9"/>
    <w:qFormat/>
    <w:rsid w:val="007F3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3797</Words>
  <Characters>21643</Characters>
  <Application>Microsoft Office Word</Application>
  <DocSecurity>0</DocSecurity>
  <Lines>180</Lines>
  <Paragraphs>50</Paragraphs>
  <ScaleCrop>false</ScaleCrop>
  <Company>Microsoft</Company>
  <LinksUpToDate>false</LinksUpToDate>
  <CharactersWithSpaces>25390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2</cp:revision>
  <dcterms:created xsi:type="dcterms:W3CDTF">2013-12-10T18:17:00Z</dcterms:created>
  <dcterms:modified xsi:type="dcterms:W3CDTF">2014-01-07T17:03:00Z</dcterms:modified>
</cp:coreProperties>
</file>