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5D" w:rsidRPr="00D31E5D" w:rsidRDefault="00D31E5D" w:rsidP="00D31E5D">
      <w:pPr>
        <w:spacing w:before="100" w:beforeAutospacing="1" w:after="100" w:afterAutospacing="1" w:line="320" w:lineRule="atLeast"/>
        <w:ind w:left="150" w:right="150"/>
        <w:jc w:val="center"/>
        <w:outlineLvl w:val="1"/>
        <w:rPr>
          <w:rFonts w:ascii="Verdana" w:eastAsia="Times New Roman" w:hAnsi="Verdana" w:cs="Times New Roman"/>
          <w:b/>
          <w:bCs/>
          <w:color w:val="710500"/>
          <w:sz w:val="32"/>
          <w:szCs w:val="32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710500"/>
          <w:sz w:val="32"/>
          <w:szCs w:val="32"/>
          <w:lang w:eastAsia="ru-RU"/>
        </w:rPr>
        <w:t>Кости туловища и их соединения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Скелет туловища состоит из позвоночного столба, грудины и ребер.</w:t>
      </w:r>
    </w:p>
    <w:p w:rsidR="00D31E5D" w:rsidRPr="00D31E5D" w:rsidRDefault="00D31E5D" w:rsidP="00D31E5D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  <w:t>Позвоночный столб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Позвоночный столб 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columna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vertebralis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состоит из 33 - 34 позвонков и делится на пять отделов: шейный, грудной, поясничный, крестцовый и копчиковый (рис. 30). Крестцовые и копчиковые позвонки срастаются, образуя крестец и копчик.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2867025" cy="6457950"/>
            <wp:effectExtent l="19050" t="0" r="9525" b="0"/>
            <wp:docPr id="1" name="Рисунок 1" descr="Рис. 30. Позвоночный столб. А - вид спереди; 1 - шейные позвонки; 2 - грудные позвонки; 3 - поясничные позвонки; 4 - крестец; 5 - копчик; Б - срединный распил через позвоночный столб; I, II, III, IV - границы между отделами позвоночного столба; V - грудной кифоз; VI - поясничный лорд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30. Позвоночный столб. А - вид спереди; 1 - шейные позвонки; 2 - грудные позвонки; 3 - поясничные позвонки; 4 - крестец; 5 - копчик; Б - срединный распил через позвоночный столб; I, II, III, IV - границы между отделами позвоночного столба; V - грудной кифоз; VI - поясничный лордо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 xml:space="preserve">Рис. 30. Позвоночный столб. А - вид спереди; 1 - шейные </w:t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lastRenderedPageBreak/>
        <w:t>позвонки; 2 - грудные позвонки; 3 - поясничные позвонки; 4 - крестец; 5 - копчик; Б - срединный распил через позвоночный столб; I, II, III, IV - границы между отделами позвоночного столба; V - грудной кифоз; VI - поясничный лордоз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позвонки сходны по своему строению, в то же время позвонки каждого отдела имеют свои характерные особенности.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2628265</wp:posOffset>
            </wp:positionV>
            <wp:extent cx="5238750" cy="3133725"/>
            <wp:effectExtent l="19050" t="0" r="0" b="0"/>
            <wp:wrapTopAndBottom/>
            <wp:docPr id="7" name="Рисунок 6" descr="позвоно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звонок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Позвонок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vertebra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состоит из тела, расположенного впереди, и дуги, обращенной назад; они ограничивают позвоночное отверстие (рис. 31). От дуги позвонка отходят три парных отростка - поперечный, верхний суставной и нижний суставной, и один непарный отросток - остистый. Остистые отростки позвонков направлены назад, и при сгибании позвоночного столба их можно прощупать. В месте соединения дуги позвонка с телом с каждой стороны имеется две позвоночные вырезки: верхняя и нижняя; нижняя позвоночная вырезка обычно более глубокая.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>Рис. 31. Позвонок (грудной). А - вид сбоку; Б - вид сверху; 1 - тело позвонка; 2 - дуга позвонка; 3 - позвоночное отверстие; 4 - нижняя позвоночная вырезка; 5 - верхняя позвоночная вырезка; 6 - остистый отросток; 7 - поперечный отросток; 8 - верхний суставный отросток; 9 - нижний суставный отросток; 10, 11 - реберные ямки на теле позвонка; 12 - реберная ямка поперечного отростка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Позвоночные отверстия всех позвонков составляют вместе позвоночный канал, вырезки соседних позвонков образуют межпозвоночные отверстия. Позвоночный канал является вместилищем спинного мозга, а через межпозвоночные отверстия проходят спинномозговые нервы.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Шейных позвонков 7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Они уступают в размере позвонкам других отделов. Тело шейного позвонка бобовидной формы, позвоночное отверстие треугольной формы. Поперечные отростки шейных позвонков состоят из двух компонентов: собственного поперечного отростка и сращенного с ним спереди рудимента ребра. На концах поперечных отростков находятся передние и задние бугорки.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Наиболее выражен передний бугорок VI шейного позвонка, получивший название сонного (к нему в случае необходимости прижимают общую сонную артерию).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 поперечных отростках шейных позвонков имеются отверстия (отверстие поперечного отростка), через которые проходят позвоночная артерия и вены. Остистые отростки II - VI шейных позвонков на конце раздвоены. Остистый отросток VII шейного позвонка не имеет раздвоения и несколько длиннее остальных, хорошо прощупывается при пальпации.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I шейный позвонок - атлант - не имеет тела. Он состоит из двух дуг (передней и задней) и латеральных (боковых) масс, на которых находятся суставные ямки: верхние для сочленения с затылочной костью, нижние - для сочленения со II шейным позвонком.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II шейный позвонок - осевой - имеет на верхней поверхности тела отросток - зуб, который представляет собой тело атланта, присоединившееся в процессе развития к телу II шейного позвонка. Вокруг зуба происходит вращение головы (вместе с атлантом).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Грудных позвонков 12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Их тела характерной треугольной формы, а позвоночные отверстия круглые. Остистые отростки направлены косо вниз и черепицеобразно накладываются друг на друга. На теле позвонка справа и слева имеются верхняя и нижняя реберные ямки (для присоединения головки ребра), а на каждом поперечном отростке - реберная ямка поперечного отростка (для сочленения с бугорком ребра).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Поясничных позвонков 5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Они наиболее массивные. Тело их бобовидной формы. Суставные отростки располагаются 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почти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сагиттально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Остистый отросток имеет вид четырехугольной пластинки, располагается в сагиттальной плоскости.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Крестец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крестцовая кость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os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sacrum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) состоит из пяти сросшихся позвонков (рис. 32). Он имеет треугольную форму, основанием направлен вверх, верхушкой - вниз. Внутренняя - тазовая - поверхность крестца слегка вогнута. На ней видны четыре поперечные линии (следы соединения тел позвонков) и четыре парных тазовых крестцовых отверстия. Дорсальная поверхность выпуклая, несет на себе следы слияния отростков позвонков в виде пяти гребней, имеет четыре пары дорсальных крестцовых отверстий. Латеральные (боковые) части крестца соединяются с тазовой костью, их суставные поверхности называются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ушковидными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(имеют форму, подобную ушной раковине). Выступающая кпереди часть основания крестца, у места соединения его с телом V поясничного позвонка, называется мысом.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1905</wp:posOffset>
            </wp:positionV>
            <wp:extent cx="5867400" cy="3762375"/>
            <wp:effectExtent l="19050" t="0" r="0" b="0"/>
            <wp:wrapTopAndBottom/>
            <wp:docPr id="8" name="Рисунок 7" descr="крстец и копч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стец и копчик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 xml:space="preserve">Рис. 32. Крестец и копчик. </w:t>
      </w:r>
      <w:proofErr w:type="gram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А - вид сзади; Б - вид спереди; 1 - тазовые (передние) крестцовые отверстия; 2 - передняя (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тазсвая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) поверхность; 3 - 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ушковидная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 поверхность; 4 - боковая часть; 5, б, 7 - гребни на дорсальной (задней) поверхности крестца; 8 - дорсальные (задние) крестцовые отверстия; 9 - </w:t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lastRenderedPageBreak/>
        <w:t>нижнее отверстие крестцового канала; 10 - копчик; 11 - верхушка крестца</w:t>
      </w:r>
      <w:proofErr w:type="gramEnd"/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Копчик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состоит из 4 - 5 сросшихся недоразвитых позвонков.</w:t>
      </w:r>
    </w:p>
    <w:p w:rsidR="00D31E5D" w:rsidRPr="00D31E5D" w:rsidRDefault="00D31E5D" w:rsidP="00D31E5D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  <w:t>Соединения позвоночного столба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3034665</wp:posOffset>
            </wp:positionV>
            <wp:extent cx="3276600" cy="5114925"/>
            <wp:effectExtent l="19050" t="0" r="0" b="0"/>
            <wp:wrapSquare wrapText="bothSides"/>
            <wp:docPr id="9" name="Рисунок 8" descr="соединение позвоночного столб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единение позвоночного столба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позвоночном столбе имеются все виды соединения (рис. 33): синдесмозы (связки), синхондрозы, синостозы и суставы. Тела позвонков соединяются между собой при помощи хрящей - межпозвоночных дисков. Каждый диск состоит из фиброзного кольца и находящегося в середине студенистого ядра (остаток спинной хорды), Толщина межпозвоночных дисков наиболее выражена в самом подвижном отделе позвоночного столба - поясничном. Вдоль всего позвоночного столба, соединяя тела позвонков, проходит передняя продольная связка. Она начинается от затылочной кости, идет по передней поверхности тел позвонков и заканчивается на крестце. Задняя продольная связка начинается от II шейного позвонка, проходит по задней поверхности тел позвонков внутри позвоночного канала и заканчивается на крестце.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 xml:space="preserve">Рис. 33. Соединения позвонков между собой и с ребрами. 1 - межпозвоночный диск; 2 - желтая связка; 3 - 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межостистая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 связка; 4 - межпозвоночное отверстие; 5 - сустав головки ребра; 6 - 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межпоперечная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 связка; 7 - задняя продольная связка; 8 - передняя продольная связка; 9 - остистый отросток; 10 - 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надостистая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 связка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Остистые отростки позвонков соединяются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межостистыми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на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д-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остистой связками. Особенно хорошо выражена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надостистая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связка шейного отдела, названная выйной связкой. Поперечные отростки соединены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межпоперечными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связками. Между дугами позвонков располагаются желтые связки, в составе которых большое количество эластических волокон. Суставные отростки позвонков образуют плоские суставы. Движения между двумя соседними позвонками незначительны, однако движения позвоночного столба в целом имеют большую амплитуду и происходят вокруг трех осей: сгибание и разгибание - вокруг фронтальной, наклоны вправо и влево - вокруг сагиттальной, вращение (скручивание) вокруг вертикальной оси. Наибольшей подвижностью обладают шейный и поясничный отделы.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Между I шейным позвонком и черепом имеется парный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атлантозатылочный сустав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(правый и левый). Он образован мыщелками затылочной кости и верхними суставными ямками атланта. Дуги атланта соединяются с затылочной костью посредством передней и задней атлантозатылочных мембран.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атлантозатылочном суставе возможны небольшие по амплитуде движения вокруг фронтальной и сагиттальной осей.</w:t>
      </w:r>
      <w:proofErr w:type="gramEnd"/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Между атлантом и II шейным позвонком имеются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атлантоосевые суставы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 сустав между передней дугой атланта и зубом осевого позвонка (цилиндрический по форме) и парный сустав между нижними суставными ямками атланта и верхними суставными поверхностями на II шейном позвонке (плоский по форме). Эти суставы укреплены связками (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крестообразная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др.). В этих суставах возможно вращение атланта вместе с черепом вокруг зуба осевого позвонка (поворот головы направо и налево).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Позвоночный столб в целом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Позвоночный столб представляет опору туловища и является осью всего тела. Он соединяется с ребрами, тазовыми костями и черепом. Имеет S-образную форму, его изгибы амортизируют толчки, возникающие при ходьбе, беге и прыжках. Изгибы выпуклостью вперед -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лордозы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имеются в шейном и поясничном отделах, изгибы выпуклостью назад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</w:t>
      </w:r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ифозы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в грудном и крестцовом отделах. У новорожденного позвоночный столб имеет преимущественно хрящевое строение, изгибы его едва намечены. Развитие их происходит после рождения. Формирование шейного лордоза связано со способностью ребенка держать головку, грудного кифоза - с 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сидением, а поясничного лордоза и крестцового кифоза - со стоянием и ходьбой. Изгиб позвоночного столба в сторону -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сколиоз</w:t>
      </w:r>
      <w:r w:rsidRPr="00D31E5D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в норме выражен незначительно и связан с большим развитием мышц на одной стороне тела (у правшей справа).</w:t>
      </w:r>
    </w:p>
    <w:p w:rsidR="00D31E5D" w:rsidRPr="00D31E5D" w:rsidRDefault="00D31E5D" w:rsidP="00D31E5D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  <w:t>Грудина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Грудина 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sternum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- губчатая кость, состоит из трех частей: рукоятки, тела и мечевидного отростка. У новорожденного все три части грудины построены из хряща, в котором находятся ядра окостенения. У взрослого лишь рукоятка и тело грудины соединены между собой при помощи хряща. Окостенение хряща завершается в возрасте 30 - 40 лет, и с этого времени грудина представляет собой монолитную кость. По краям рукоятки грудины имеются вырезки для соединения с ключицей и I ребром, на границе рукоятки и тела грудины справа и слева - вырезка для соединения со II ребром. По краям тела грудины располагаются вырезки для соединения с остальными истинными ребрами.</w:t>
      </w:r>
    </w:p>
    <w:p w:rsidR="00D31E5D" w:rsidRPr="00D31E5D" w:rsidRDefault="00D31E5D" w:rsidP="00D31E5D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  <w:t>Ребра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Ребер 12 пар. Это губчатые длинные изогнутые кости (рис. 34). Каждое ребро 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costa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) состоит из костной части и реберного хряща. На заднем конце костной части ребра имеются головка, бугорок и шейка. Кпереди от шейки расположено тело ребра, на котором различают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наружную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внутреннюю поверхности, верхний и нижний края. На внутренней поверхности вдоль нижнего края проходит борозда ребра - след залегания сосудов и нерва. Передний конец костной части переходит в реберный хрящ. На I ребре в отличие от других ребер различают верхнюю и нижнюю поверхности, на верхней поверхности имеются бугорок (место прикрепления лестничной мышцы) и две борозды: в одной залегает подключичная вена, а в другой - одноименная артерия. XI и XII ребра - самые короткие, они не имеют бугорка и шейки.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3810</wp:posOffset>
            </wp:positionV>
            <wp:extent cx="3143250" cy="3876675"/>
            <wp:effectExtent l="19050" t="0" r="0" b="0"/>
            <wp:wrapTopAndBottom/>
            <wp:docPr id="10" name="Рисунок 9" descr="ребро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ро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>Рис. 34. Ребро (VIII, правое). 1 - тело ребра; 2 - головка ребра; 3 - шейка ребра; 4 - гребень головки ребра; 5 - суставные поверхности головки ребра; 6 - борозда ребра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Ребра разделяются на три группы: верхние семь пар называются истинными, следующие три пары - ложными, а последние две пары - колеблющимися. Такое разделение обусловлено разным положением реберных хрящей по отношению к грудине.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Соединение ребер с позвонками и грудиной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Задние концы ребер соединяются с телами и поперечными отростками грудных позвонков посредством двух суставов: сустава головки ребра (с телом позвонка) и реберно-поперечного сустава (сустав бугорка ребра с поперечным отростком позвонка). Оба сустава образуют один комбинированный сустав. В результате вращения головки ребра в этом комбинированном суставе происходит поднимание и опускание передних концов ребер вместе с грудиной. У XI и XII ребер имеются только суставы головки ребра, а реберно-поперечные суставы отсутствуют.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Хрящи истинных ребер соединяются с грудиной: I ребро с помощью синхондроза, а II - VII ребра - посредством грудино-реберных суставов. Хрящи ложных ребер непосредственно с </w:t>
      </w: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грудиной не соединяются, а хрящ каждого из них срастается с хрящом вышележащего ребра. В результате образуется реберная дуга. XI и XII ребра (колеблющиеся) своими хрящами к грудине и другим ребрам не присоединяются, а заканчиваются в мягких тканях.</w:t>
      </w:r>
    </w:p>
    <w:p w:rsidR="00D31E5D" w:rsidRPr="00D31E5D" w:rsidRDefault="00D31E5D" w:rsidP="00D31E5D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</w:pPr>
      <w:r w:rsidRPr="00D31E5D">
        <w:rPr>
          <w:rFonts w:ascii="Verdana" w:eastAsia="Times New Roman" w:hAnsi="Verdana" w:cs="Times New Roman"/>
          <w:b/>
          <w:bCs/>
          <w:color w:val="610000"/>
          <w:sz w:val="30"/>
          <w:szCs w:val="30"/>
          <w:lang w:eastAsia="ru-RU"/>
        </w:rPr>
        <w:t>Грудная клетка в целом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Грудная клетка (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compages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thoracis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образована 12 парами ребер, грудиной и грудным отделом позвоночного столба (рис. 35). Она является вместилищем сердца, легких и некоторых других внутренних органов. Благодаря движениям грудной клетки осуществляются вдох и выдох.</w:t>
      </w:r>
    </w:p>
    <w:p w:rsidR="00D31E5D" w:rsidRPr="00D31E5D" w:rsidRDefault="00D31E5D" w:rsidP="00D31E5D">
      <w:pPr>
        <w:spacing w:after="270" w:line="240" w:lineRule="auto"/>
        <w:jc w:val="center"/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4867275" cy="5848350"/>
            <wp:effectExtent l="19050" t="0" r="9525" b="0"/>
            <wp:docPr id="11" name="Рисунок 10" descr="грудная клет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дная клетка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br/>
        <w:t xml:space="preserve">Рис. 35. Скелет грудной клетки. 1 - I грудной позвонок; 2 - ключица; 3 - </w:t>
      </w:r>
      <w:proofErr w:type="spellStart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>акромион</w:t>
      </w:r>
      <w:proofErr w:type="spellEnd"/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t xml:space="preserve">; 4 - клювовидный отросток лопатки; 5 - </w:t>
      </w:r>
      <w:r w:rsidRPr="00D31E5D">
        <w:rPr>
          <w:rFonts w:ascii="Verdana" w:eastAsia="Times New Roman" w:hAnsi="Verdana" w:cs="Times New Roman"/>
          <w:i/>
          <w:iCs/>
          <w:color w:val="666655"/>
          <w:sz w:val="27"/>
          <w:szCs w:val="27"/>
          <w:lang w:eastAsia="ru-RU"/>
        </w:rPr>
        <w:lastRenderedPageBreak/>
        <w:t>суставная впадина лопатки; 6 - ребро (IV); 7 - XII грудной позвонок; 8 - XII ребро; 9 - I ребро; 10 - рукоятка грудины; 11 - тело грудины; 12 - мечевидный отросток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грудной клетке имеется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верхнее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нижнее отверстия - верхняя и нижняя апертуры. Верхняя апертура ограничена I грудным позвонком, I парой ребер и рукояткой грудины; через него проходят органы (пищевод, трахея), сосуды и нервы. Нижняя апертура ограничена XII грудным позвонком, XII парой ребер, реберными дугами и мечевидным отростком грудины; это отверстие закрыто диафрагмой.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Форма грудной клетки варьирует в зависимости от возраста и пола. У новорожденного переднезадний размер грудной клетки несколько больше поперечного, и на горизонтальном распиле она имеет форму, приближающуюся к кругу.</w:t>
      </w:r>
    </w:p>
    <w:p w:rsidR="00D31E5D" w:rsidRPr="00D31E5D" w:rsidRDefault="00D31E5D" w:rsidP="00D31E5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 взрослого человека больше поперечный размер, и на горизонтальном распиле грудная клетка имеет форму овала. Внешняя форма грудной клетки новорожденного напоминает пирамиду. </w:t>
      </w:r>
      <w:proofErr w:type="spell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Подгрудинный</w:t>
      </w:r>
      <w:proofErr w:type="spell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угол, образованный </w:t>
      </w:r>
      <w:proofErr w:type="gramStart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правой</w:t>
      </w:r>
      <w:proofErr w:type="gramEnd"/>
      <w:r w:rsidRPr="00D31E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левой реберными дугами, тупой, в то время как у взрослого этот угол приближается к прямому.</w:t>
      </w:r>
    </w:p>
    <w:p w:rsidR="003D2A46" w:rsidRDefault="00116CB3"/>
    <w:sectPr w:rsidR="003D2A46" w:rsidSect="0008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E5D"/>
    <w:rsid w:val="000832FF"/>
    <w:rsid w:val="00116CB3"/>
    <w:rsid w:val="005772BE"/>
    <w:rsid w:val="00D31E5D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FF"/>
  </w:style>
  <w:style w:type="paragraph" w:styleId="2">
    <w:name w:val="heading 2"/>
    <w:basedOn w:val="a"/>
    <w:link w:val="20"/>
    <w:uiPriority w:val="9"/>
    <w:qFormat/>
    <w:rsid w:val="00D31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1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E5D"/>
  </w:style>
  <w:style w:type="paragraph" w:styleId="a4">
    <w:name w:val="Balloon Text"/>
    <w:basedOn w:val="a"/>
    <w:link w:val="a5"/>
    <w:uiPriority w:val="99"/>
    <w:semiHidden/>
    <w:unhideWhenUsed/>
    <w:rsid w:val="00D3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2</cp:revision>
  <dcterms:created xsi:type="dcterms:W3CDTF">2013-10-21T13:33:00Z</dcterms:created>
  <dcterms:modified xsi:type="dcterms:W3CDTF">2013-10-21T13:56:00Z</dcterms:modified>
</cp:coreProperties>
</file>